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42EBD6A3" w:rsidR="007476EE" w:rsidRPr="00D51B8F" w:rsidRDefault="00816500" w:rsidP="003B23C6">
      <w:pPr>
        <w:pStyle w:val="berschrift1"/>
        <w:rPr>
          <w:sz w:val="38"/>
          <w:szCs w:val="38"/>
        </w:rPr>
      </w:pPr>
      <w:r w:rsidRPr="00D51B8F">
        <w:rPr>
          <w:sz w:val="38"/>
          <w:szCs w:val="38"/>
        </w:rPr>
        <w:t>Transkript</w:t>
      </w:r>
      <w:r w:rsidR="00E209D7" w:rsidRPr="00D51B8F">
        <w:rPr>
          <w:sz w:val="38"/>
          <w:szCs w:val="38"/>
        </w:rPr>
        <w:t xml:space="preserve">: </w:t>
      </w:r>
      <w:r w:rsidR="001036DC" w:rsidRPr="00D51B8F">
        <w:rPr>
          <w:sz w:val="38"/>
          <w:szCs w:val="38"/>
        </w:rPr>
        <w:t>„</w:t>
      </w:r>
      <w:r w:rsidR="006F1518">
        <w:t>Inklusive KI</w:t>
      </w:r>
      <w:r w:rsidR="001036DC" w:rsidRPr="00D51B8F">
        <w:rPr>
          <w:sz w:val="38"/>
          <w:szCs w:val="38"/>
        </w:rPr>
        <w:t>“</w:t>
      </w:r>
    </w:p>
    <w:p w14:paraId="68A5B99E" w14:textId="77777777" w:rsidR="00337F90" w:rsidRDefault="00337F90" w:rsidP="00CF0512">
      <w:pPr>
        <w:pStyle w:val="FlietextHervorhebungFett"/>
        <w:spacing w:after="0"/>
      </w:pPr>
    </w:p>
    <w:p w14:paraId="2D714127" w14:textId="1CD5735A" w:rsidR="00337F90" w:rsidRDefault="006A150F" w:rsidP="003B23C6">
      <w:pPr>
        <w:pStyle w:val="berschrift2"/>
        <w:shd w:val="clear" w:color="auto" w:fill="B8CE18"/>
      </w:pPr>
      <w:r>
        <w:t>KI für Bedienungshilfen</w:t>
      </w:r>
    </w:p>
    <w:p w14:paraId="79A890F6" w14:textId="77777777" w:rsidR="00E03058" w:rsidRPr="00E03058" w:rsidRDefault="00E03058" w:rsidP="00E03058">
      <w:pPr>
        <w:rPr>
          <w:szCs w:val="20"/>
        </w:rPr>
      </w:pPr>
      <w:r w:rsidRPr="00E03058">
        <w:rPr>
          <w:rFonts w:ascii="Segoe UI" w:eastAsia="Segoe UI" w:hAnsi="Segoe UI"/>
          <w:b/>
          <w:i/>
          <w:szCs w:val="20"/>
        </w:rPr>
        <w:t>[Bildschirminhalt] Eingeblendeter Videotitel "KI für Bedienungshilfen"</w:t>
      </w:r>
    </w:p>
    <w:p w14:paraId="52CE17FD" w14:textId="77777777" w:rsidR="00E03058" w:rsidRPr="00E03058" w:rsidRDefault="00E03058" w:rsidP="00E03058">
      <w:pPr>
        <w:rPr>
          <w:szCs w:val="20"/>
        </w:rPr>
      </w:pPr>
      <w:r w:rsidRPr="00E03058">
        <w:rPr>
          <w:rFonts w:ascii="Segoe UI" w:eastAsia="Segoe UI" w:hAnsi="Segoe UI"/>
          <w:szCs w:val="20"/>
        </w:rPr>
        <w:t>Voice over: KI für Bedienungshilfen. Stellen Sie sich eine Welt vor, in der Technologie als Brücke zu endlosen Möglichkeiten dient. Eine Welt, in der jeder Mensch, unabhängig von seinen Fähigkeiten, Technologien zum Lernen, Arbeiten und Vernetzen mit anderen nutzen kann.</w:t>
      </w:r>
    </w:p>
    <w:p w14:paraId="477B3108" w14:textId="77777777" w:rsidR="00E03058" w:rsidRPr="00E03058" w:rsidRDefault="00E03058" w:rsidP="00E03058">
      <w:pPr>
        <w:rPr>
          <w:szCs w:val="20"/>
        </w:rPr>
      </w:pPr>
      <w:r w:rsidRPr="00E03058">
        <w:rPr>
          <w:rFonts w:ascii="Segoe UI" w:eastAsia="Segoe UI" w:hAnsi="Segoe UI"/>
          <w:b/>
          <w:i/>
          <w:szCs w:val="20"/>
        </w:rPr>
        <w:t>[Bildschirminhalt] Brücke verbindet Person mit Punkten.</w:t>
      </w:r>
    </w:p>
    <w:p w14:paraId="5C14DDDD" w14:textId="77777777" w:rsidR="00E03058" w:rsidRPr="00E03058" w:rsidRDefault="00E03058" w:rsidP="00E03058">
      <w:pPr>
        <w:rPr>
          <w:szCs w:val="20"/>
        </w:rPr>
      </w:pPr>
      <w:r w:rsidRPr="00E03058">
        <w:rPr>
          <w:rFonts w:ascii="Segoe UI" w:eastAsia="Segoe UI" w:hAnsi="Segoe UI"/>
          <w:szCs w:val="20"/>
        </w:rPr>
        <w:t>Diese Vision wird dank der aktuellen Fortschritte im Bereich der KI Realität.</w:t>
      </w:r>
    </w:p>
    <w:p w14:paraId="27905EF3" w14:textId="77777777" w:rsidR="00E03058" w:rsidRPr="00E03058" w:rsidRDefault="00E03058" w:rsidP="00E03058">
      <w:pPr>
        <w:rPr>
          <w:szCs w:val="20"/>
        </w:rPr>
      </w:pPr>
      <w:r w:rsidRPr="00E03058">
        <w:rPr>
          <w:rFonts w:ascii="Segoe UI" w:eastAsia="Segoe UI" w:hAnsi="Segoe UI"/>
          <w:szCs w:val="20"/>
        </w:rPr>
        <w:t>Durch die Prinzipien des universellen Designs definiert KI unsere digitale Landschaft aktiv neu und macht sie für uns alle zugänglicher und leistungsfähiger.</w:t>
      </w:r>
    </w:p>
    <w:p w14:paraId="689746D3" w14:textId="77777777" w:rsidR="00E03058" w:rsidRPr="00E03058" w:rsidRDefault="00E03058" w:rsidP="00E03058">
      <w:pPr>
        <w:rPr>
          <w:szCs w:val="20"/>
        </w:rPr>
      </w:pPr>
      <w:r w:rsidRPr="00E03058">
        <w:rPr>
          <w:rFonts w:ascii="Segoe UI" w:eastAsia="Segoe UI" w:hAnsi="Segoe UI"/>
          <w:b/>
          <w:i/>
          <w:szCs w:val="20"/>
        </w:rPr>
        <w:t>[Bildschirminhalt] Menschen sind durch Raster verbunden.</w:t>
      </w:r>
    </w:p>
    <w:p w14:paraId="0E84EF7C" w14:textId="77777777" w:rsidR="00E03058" w:rsidRPr="00E03058" w:rsidRDefault="00E03058" w:rsidP="00E03058">
      <w:pPr>
        <w:rPr>
          <w:szCs w:val="20"/>
        </w:rPr>
      </w:pPr>
      <w:r w:rsidRPr="00E03058">
        <w:rPr>
          <w:rFonts w:ascii="Segoe UI" w:eastAsia="Segoe UI" w:hAnsi="Segoe UI"/>
          <w:szCs w:val="20"/>
        </w:rPr>
        <w:t>Wie macht sie das? Die KI erlaubt nun einerseits noch kleinere und andererseits noch größere Aufgaben mit Computern umzusetzen als zuvor . Damit senkt KI das Mindestmaß und erhöht gleichzeitig die Obergrenze dessen, was mit Computern erreichbar ist. Sie kreiert neue Benutzeroberflächen und Plattformen, die intuitiver und anpassungsfähiger sind und die Technologie besser zugänglich machen.</w:t>
      </w:r>
    </w:p>
    <w:p w14:paraId="1CE431EE" w14:textId="77777777" w:rsidR="00E03058" w:rsidRPr="00E03058" w:rsidRDefault="00E03058" w:rsidP="00E03058">
      <w:pPr>
        <w:rPr>
          <w:szCs w:val="20"/>
        </w:rPr>
      </w:pPr>
      <w:r w:rsidRPr="00E03058">
        <w:rPr>
          <w:rFonts w:ascii="Segoe UI" w:eastAsia="Segoe UI" w:hAnsi="Segoe UI"/>
          <w:szCs w:val="20"/>
        </w:rPr>
        <w:t>Sehen wir uns einige Beispiele an: Das „Hexis-Antara“-Projekt in Indien fördert die Bildung von Blinden. Hierfür wird ein Gerät namens „Vembi“ eingesetzt, das Inhalte bei Bedarf in Blindenschrift umwandelt und damit blinden oder sehbehinderten Lernenden den Zugang zu Bildungsinhalten erleichtert.</w:t>
      </w:r>
    </w:p>
    <w:p w14:paraId="795C2EAE" w14:textId="77777777" w:rsidR="00E03058" w:rsidRPr="00E03058" w:rsidRDefault="00E03058" w:rsidP="00E03058">
      <w:pPr>
        <w:rPr>
          <w:szCs w:val="20"/>
        </w:rPr>
      </w:pPr>
      <w:r w:rsidRPr="00E03058">
        <w:rPr>
          <w:rFonts w:ascii="Segoe UI" w:eastAsia="Segoe UI" w:hAnsi="Segoe UI"/>
          <w:b/>
          <w:i/>
          <w:szCs w:val="20"/>
        </w:rPr>
        <w:t>[Bildschirminhalt] Hand liest Braille.</w:t>
      </w:r>
    </w:p>
    <w:p w14:paraId="6077C464" w14:textId="77777777" w:rsidR="00E03058" w:rsidRPr="00E03058" w:rsidRDefault="00E03058" w:rsidP="00E03058">
      <w:pPr>
        <w:rPr>
          <w:szCs w:val="20"/>
        </w:rPr>
      </w:pPr>
      <w:r w:rsidRPr="00E03058">
        <w:rPr>
          <w:rFonts w:ascii="Segoe UI" w:eastAsia="Segoe UI" w:hAnsi="Segoe UI"/>
          <w:szCs w:val="20"/>
        </w:rPr>
        <w:t>„Mentra“ ist ein Beschäftigungsnetzwerk für neurodiverse Menschen, das sich für bessere Beschäftigungsmöglichkeiten einsetzt. Es nutzt KI, um die Stärken der Einzelnen auf vielversprechende Berufe abzustimmen, und trägt so zu einem vielfältigeren und produktiveren Arbeitsumfeld bei.</w:t>
      </w:r>
    </w:p>
    <w:p w14:paraId="6DB621D8" w14:textId="77777777" w:rsidR="00E03058" w:rsidRPr="00E03058" w:rsidRDefault="00E03058" w:rsidP="00E03058">
      <w:pPr>
        <w:rPr>
          <w:szCs w:val="20"/>
        </w:rPr>
      </w:pPr>
      <w:r w:rsidRPr="00E03058">
        <w:rPr>
          <w:rFonts w:ascii="Segoe UI" w:eastAsia="Segoe UI" w:hAnsi="Segoe UI"/>
          <w:szCs w:val="20"/>
        </w:rPr>
        <w:t>Das „DAISY“-Konsortium entwickelt eine KI-Anwendung zur Konvertierung von Büchern für die Verwendung auf verschiedenen Geräten, die typischerweise in den Händen von Menschen mit Behinderungen sind, darunter einfache Telefone, Ausgaben in Blindenschrift und solarbetriebene Audioplayer. Dies wird auch den Zugang zu Büchern erheblich erleichtern, vor allem in den ärmeren Regionen der Welt.</w:t>
      </w:r>
    </w:p>
    <w:p w14:paraId="7F3D3C6C" w14:textId="77777777" w:rsidR="00E03058" w:rsidRPr="00E03058" w:rsidRDefault="00E03058" w:rsidP="00E03058">
      <w:pPr>
        <w:rPr>
          <w:szCs w:val="20"/>
        </w:rPr>
      </w:pPr>
      <w:r w:rsidRPr="00E03058">
        <w:rPr>
          <w:rFonts w:ascii="Segoe UI" w:eastAsia="Segoe UI" w:hAnsi="Segoe UI"/>
          <w:b/>
          <w:i/>
          <w:szCs w:val="20"/>
        </w:rPr>
        <w:t>[Bildschirminhalt] Person, Buch und Braille dazwischen.</w:t>
      </w:r>
    </w:p>
    <w:p w14:paraId="6B43FD3C" w14:textId="77777777" w:rsidR="00E03058" w:rsidRPr="00E03058" w:rsidRDefault="00E03058" w:rsidP="00E03058">
      <w:pPr>
        <w:rPr>
          <w:szCs w:val="20"/>
        </w:rPr>
      </w:pPr>
      <w:r w:rsidRPr="00E03058">
        <w:rPr>
          <w:rFonts w:ascii="Segoe UI" w:eastAsia="Segoe UI" w:hAnsi="Segoe UI"/>
          <w:szCs w:val="20"/>
        </w:rPr>
        <w:lastRenderedPageBreak/>
        <w:t>Die „Northwest Evaluation Association“ macht Mathematikprüfungen für Schülerinnen und Schülern mit Sehbehinderungen leichter zugänglich. Dieses Projekt beschäftigt sich mit unzureichenden Unterkünften, was Studierende von höheren mathematischen und MINT-Karrieren ausschließen kann.</w:t>
      </w:r>
    </w:p>
    <w:p w14:paraId="2A56C655" w14:textId="77777777" w:rsidR="00E03058" w:rsidRPr="00E03058" w:rsidRDefault="00E03058" w:rsidP="00E03058">
      <w:pPr>
        <w:rPr>
          <w:szCs w:val="20"/>
        </w:rPr>
      </w:pPr>
      <w:r w:rsidRPr="00E03058">
        <w:rPr>
          <w:rFonts w:ascii="Segoe UI" w:eastAsia="Segoe UI" w:hAnsi="Segoe UI"/>
          <w:b/>
          <w:i/>
          <w:szCs w:val="20"/>
        </w:rPr>
        <w:t>[Bildschirminhalt] Person mit Diagramm und einer Berechnung.</w:t>
      </w:r>
    </w:p>
    <w:p w14:paraId="5E037522" w14:textId="77777777" w:rsidR="00E03058" w:rsidRPr="00E03058" w:rsidRDefault="00E03058" w:rsidP="00E03058">
      <w:pPr>
        <w:rPr>
          <w:szCs w:val="20"/>
        </w:rPr>
      </w:pPr>
      <w:r w:rsidRPr="00E03058">
        <w:rPr>
          <w:rFonts w:ascii="Segoe UI" w:eastAsia="Segoe UI" w:hAnsi="Segoe UI"/>
          <w:szCs w:val="20"/>
        </w:rPr>
        <w:t>Das Rijksmuseum kooperiert mit der Gemeinschaft der Blinden und Sehbehinderten, um Kunst durch detaillierte Textbeschreibungen zugänglich zu machen. Die Textgenerierung wird von Azure AI Computer Vision und Azure OpenAI unterstützt.</w:t>
      </w:r>
    </w:p>
    <w:p w14:paraId="45B1736A" w14:textId="77777777" w:rsidR="00E03058" w:rsidRPr="00E03058" w:rsidRDefault="00E03058" w:rsidP="00E03058">
      <w:pPr>
        <w:rPr>
          <w:szCs w:val="20"/>
        </w:rPr>
      </w:pPr>
      <w:r w:rsidRPr="00E03058">
        <w:rPr>
          <w:rFonts w:ascii="Segoe UI" w:eastAsia="Segoe UI" w:hAnsi="Segoe UI"/>
          <w:b/>
          <w:i/>
          <w:szCs w:val="20"/>
        </w:rPr>
        <w:t>[Bildschirminhalt] Person mit KI in Kreis.</w:t>
      </w:r>
    </w:p>
    <w:p w14:paraId="43A59016" w14:textId="77777777" w:rsidR="00E03058" w:rsidRPr="00E03058" w:rsidRDefault="00E03058" w:rsidP="00E03058">
      <w:pPr>
        <w:rPr>
          <w:szCs w:val="20"/>
        </w:rPr>
      </w:pPr>
      <w:r w:rsidRPr="00E03058">
        <w:rPr>
          <w:rFonts w:ascii="Segoe UI" w:eastAsia="Segoe UI" w:hAnsi="Segoe UI"/>
          <w:szCs w:val="20"/>
        </w:rPr>
        <w:t>Das Projekt nutzt Azure AI Computer Vision, um Kunstwerke zu analysieren und Beschreibungen zu erstellen. Im Anschluss werden diese Beschreibungen mit den fortschrittlichen Sprachmodellen von Azure OpenAI verarbeitet, um  einen Text zu generieren, der gar nicht oder kaum von einem Text zu unterscheiden ist, der von einem Menschen erstellt und laut vorgelesen oder in Blindenschrift übersetzt werden kann.</w:t>
      </w:r>
    </w:p>
    <w:p w14:paraId="41956905" w14:textId="77777777" w:rsidR="00E03058" w:rsidRPr="00E03058" w:rsidRDefault="00E03058" w:rsidP="00E03058">
      <w:pPr>
        <w:rPr>
          <w:szCs w:val="20"/>
        </w:rPr>
      </w:pPr>
      <w:r w:rsidRPr="00E03058">
        <w:rPr>
          <w:rFonts w:ascii="Segoe UI" w:eastAsia="Segoe UI" w:hAnsi="Segoe UI"/>
          <w:szCs w:val="20"/>
        </w:rPr>
        <w:t>Mit durchgängig inklusivem Design und leistungsstarker KI schaffen wir eine gerechtere Welt, in der Technologie für Menschen mit Behinderung eine Brücke und keine Barriere darstellt.</w:t>
      </w:r>
    </w:p>
    <w:p w14:paraId="1BEAB42B" w14:textId="77777777" w:rsidR="00E03058" w:rsidRPr="00E03058" w:rsidRDefault="00E03058" w:rsidP="00E03058">
      <w:pPr>
        <w:rPr>
          <w:szCs w:val="20"/>
        </w:rPr>
      </w:pPr>
      <w:r w:rsidRPr="00E03058">
        <w:rPr>
          <w:rFonts w:ascii="Segoe UI" w:eastAsia="Segoe UI" w:hAnsi="Segoe UI"/>
          <w:b/>
          <w:i/>
          <w:szCs w:val="20"/>
        </w:rPr>
        <w:t>[Bildschirminhalt] Viele Menschen mit KI in Kreis.</w:t>
      </w:r>
    </w:p>
    <w:p w14:paraId="160E96D0" w14:textId="77777777" w:rsidR="00E03058" w:rsidRPr="00E03058" w:rsidRDefault="00E03058" w:rsidP="00E03058">
      <w:pPr>
        <w:rPr>
          <w:szCs w:val="20"/>
        </w:rPr>
      </w:pPr>
      <w:r w:rsidRPr="00E03058">
        <w:rPr>
          <w:rFonts w:ascii="Segoe UI" w:eastAsia="Segoe UI" w:hAnsi="Segoe UI"/>
          <w:szCs w:val="20"/>
        </w:rPr>
        <w:t>Bedienungshilfen sind nicht bloß Funktionen, sondern ein grundlegendes Menschenrecht. Um dieses Recht allen gleichermaßen zu eröffnen, ist generative KI eine sehr sinnvolle und mächtige Hilfe.</w:t>
      </w:r>
    </w:p>
    <w:p w14:paraId="71FC8AA1" w14:textId="7632344E" w:rsidR="000E7204" w:rsidRDefault="003555B4" w:rsidP="000E7204">
      <w:pPr>
        <w:pStyle w:val="berschrift2"/>
        <w:shd w:val="clear" w:color="auto" w:fill="B8CE18"/>
      </w:pPr>
      <w:r>
        <w:t>Inklusive KI</w:t>
      </w:r>
      <w:r w:rsidR="00DD5438">
        <w:t xml:space="preserve"> mit Copilot</w:t>
      </w:r>
    </w:p>
    <w:p w14:paraId="7FCB2BD3" w14:textId="77777777" w:rsidR="0067587A" w:rsidRPr="0067587A" w:rsidRDefault="0067587A" w:rsidP="0067587A">
      <w:pPr>
        <w:rPr>
          <w:szCs w:val="20"/>
        </w:rPr>
      </w:pPr>
      <w:r w:rsidRPr="0067587A">
        <w:rPr>
          <w:rFonts w:ascii="Segoe UI" w:eastAsia="Segoe UI" w:hAnsi="Segoe UI"/>
          <w:b/>
          <w:i/>
          <w:szCs w:val="20"/>
        </w:rPr>
        <w:t>[Bildschirminhalt] Eingeblendeter Videotitel "Auswirkungen von KI auf Aufgabengebiete"</w:t>
      </w:r>
    </w:p>
    <w:p w14:paraId="305D4AE5" w14:textId="77777777" w:rsidR="0067587A" w:rsidRPr="0067587A" w:rsidRDefault="0067587A" w:rsidP="0067587A">
      <w:pPr>
        <w:rPr>
          <w:szCs w:val="20"/>
        </w:rPr>
      </w:pPr>
      <w:r w:rsidRPr="0067587A">
        <w:rPr>
          <w:rFonts w:ascii="Segoe UI" w:eastAsia="Segoe UI" w:hAnsi="Segoe UI"/>
          <w:szCs w:val="20"/>
        </w:rPr>
        <w:t>Voice over: Auswirkungen von KI auf Aufgabengebiete. Fortschritte auf dem Gebiet der KI ändern nicht nur unsere Arbeitsweise, sondern bringen auch völlig neue, bisher nicht existierende Aufgabenstellungen und Prozesse hervor.</w:t>
      </w:r>
    </w:p>
    <w:p w14:paraId="060EF5CE" w14:textId="77777777" w:rsidR="0067587A" w:rsidRPr="0067587A" w:rsidRDefault="0067587A" w:rsidP="0067587A">
      <w:pPr>
        <w:rPr>
          <w:szCs w:val="20"/>
        </w:rPr>
      </w:pPr>
      <w:r w:rsidRPr="0067587A">
        <w:rPr>
          <w:rFonts w:ascii="Segoe UI" w:eastAsia="Segoe UI" w:hAnsi="Segoe UI"/>
          <w:b/>
          <w:i/>
          <w:szCs w:val="20"/>
        </w:rPr>
        <w:t>[Bildschirminhalt] Menschen mit verschiedenen Berufen mit KI in der Mitte.</w:t>
      </w:r>
    </w:p>
    <w:p w14:paraId="06F8A5AC" w14:textId="77777777" w:rsidR="0067587A" w:rsidRPr="0067587A" w:rsidRDefault="0067587A" w:rsidP="0067587A">
      <w:pPr>
        <w:rPr>
          <w:szCs w:val="20"/>
        </w:rPr>
      </w:pPr>
      <w:r w:rsidRPr="0067587A">
        <w:rPr>
          <w:rFonts w:ascii="Segoe UI" w:eastAsia="Segoe UI" w:hAnsi="Segoe UI"/>
          <w:szCs w:val="20"/>
        </w:rPr>
        <w:t>Was bedeutet das für uns? Wir sollten agile Lernende sein, die bereit sind, sich anzupassen. Diese Anpassung bezieht sich einerseits auf das Erlernen und Beherrschen neuer Fertigkeiten und anderseits auf den Erwerb von Fähigkeiten, durch die wir uns an die neue Umgebung anpassen.</w:t>
      </w:r>
    </w:p>
    <w:p w14:paraId="0BF8760E" w14:textId="77777777" w:rsidR="0067587A" w:rsidRPr="0067587A" w:rsidRDefault="0067587A" w:rsidP="0067587A">
      <w:pPr>
        <w:rPr>
          <w:szCs w:val="20"/>
        </w:rPr>
      </w:pPr>
      <w:r w:rsidRPr="0067587A">
        <w:rPr>
          <w:rFonts w:ascii="Segoe UI" w:eastAsia="Segoe UI" w:hAnsi="Segoe UI"/>
          <w:szCs w:val="20"/>
        </w:rPr>
        <w:t>Und die Umgebung verändert sich bereits! In den Bereichen Finanzen, Gesundheitswesen, Fertigung und darüber hinaus hat die KI schon Einzug gehalten.</w:t>
      </w:r>
    </w:p>
    <w:p w14:paraId="55D59DE6" w14:textId="77777777" w:rsidR="0067587A" w:rsidRPr="0067587A" w:rsidRDefault="0067587A" w:rsidP="0067587A">
      <w:pPr>
        <w:rPr>
          <w:szCs w:val="20"/>
        </w:rPr>
      </w:pPr>
      <w:r w:rsidRPr="0067587A">
        <w:rPr>
          <w:rFonts w:ascii="Segoe UI" w:eastAsia="Segoe UI" w:hAnsi="Segoe UI"/>
          <w:szCs w:val="20"/>
        </w:rPr>
        <w:t>Im Finanzwesen unterstützt uns die KI bei der Aufdeckung von Betrugsfällen, dem Risikomanagement und der Verbesserung der Kundenbetreuung.</w:t>
      </w:r>
    </w:p>
    <w:p w14:paraId="7F175DD6" w14:textId="77777777" w:rsidR="0067587A" w:rsidRPr="0067587A" w:rsidRDefault="0067587A" w:rsidP="0067587A">
      <w:pPr>
        <w:rPr>
          <w:szCs w:val="20"/>
        </w:rPr>
      </w:pPr>
      <w:r w:rsidRPr="0067587A">
        <w:rPr>
          <w:rFonts w:ascii="Segoe UI" w:eastAsia="Segoe UI" w:hAnsi="Segoe UI"/>
          <w:b/>
          <w:i/>
          <w:szCs w:val="20"/>
        </w:rPr>
        <w:t>[Bildschirminhalt] Zwei Menschen - einer rechtschaffen, einer ein Betrüger, mit Geld.</w:t>
      </w:r>
    </w:p>
    <w:p w14:paraId="3E77E06A" w14:textId="77777777" w:rsidR="0067587A" w:rsidRPr="0067587A" w:rsidRDefault="0067587A" w:rsidP="0067587A">
      <w:pPr>
        <w:rPr>
          <w:szCs w:val="20"/>
        </w:rPr>
      </w:pPr>
      <w:r w:rsidRPr="0067587A">
        <w:rPr>
          <w:rFonts w:ascii="Segoe UI" w:eastAsia="Segoe UI" w:hAnsi="Segoe UI"/>
          <w:szCs w:val="20"/>
        </w:rPr>
        <w:lastRenderedPageBreak/>
        <w:t>Nehmen wir zum Beispiel Microsofts „Copilot for Finance“. Es hilft bei der Automatisierung von Aufgaben und der Gewinnung von Erkenntnissen innerhalb von Microsoft 365 und überbrückt die Lücke mit Systemen wie Dynamics 365 und SAP.</w:t>
      </w:r>
    </w:p>
    <w:p w14:paraId="17E91E26" w14:textId="77777777" w:rsidR="0067587A" w:rsidRPr="0067587A" w:rsidRDefault="0067587A" w:rsidP="0067587A">
      <w:pPr>
        <w:rPr>
          <w:szCs w:val="20"/>
        </w:rPr>
      </w:pPr>
      <w:r w:rsidRPr="0067587A">
        <w:rPr>
          <w:rFonts w:ascii="Segoe UI" w:eastAsia="Segoe UI" w:hAnsi="Segoe UI"/>
          <w:szCs w:val="20"/>
        </w:rPr>
        <w:t>Dies spart nicht nur Zeit, sondern ermöglicht den Finanzteams außerdem, sich auf strategischere Arbeit zu konzentrieren, die das Wachstum fördert.</w:t>
      </w:r>
    </w:p>
    <w:p w14:paraId="653650E6" w14:textId="77777777" w:rsidR="0067587A" w:rsidRPr="0067587A" w:rsidRDefault="0067587A" w:rsidP="0067587A">
      <w:pPr>
        <w:rPr>
          <w:szCs w:val="20"/>
        </w:rPr>
      </w:pPr>
      <w:r w:rsidRPr="0067587A">
        <w:rPr>
          <w:rFonts w:ascii="Segoe UI" w:eastAsia="Segoe UI" w:hAnsi="Segoe UI"/>
          <w:szCs w:val="20"/>
        </w:rPr>
        <w:t>Auch im Gesundheitswesens spielt KI eine wichtige Rolle. Sie vereinheitlicht  Systeme, verwaltet die Kosten und verbessert die Serviceleistungen für Patientinnen und Patienten.</w:t>
      </w:r>
    </w:p>
    <w:p w14:paraId="6FCA7120" w14:textId="77777777" w:rsidR="0067587A" w:rsidRPr="0067587A" w:rsidRDefault="0067587A" w:rsidP="0067587A">
      <w:pPr>
        <w:rPr>
          <w:szCs w:val="20"/>
        </w:rPr>
      </w:pPr>
      <w:r w:rsidRPr="0067587A">
        <w:rPr>
          <w:rFonts w:ascii="Segoe UI" w:eastAsia="Segoe UI" w:hAnsi="Segoe UI"/>
          <w:b/>
          <w:i/>
          <w:szCs w:val="20"/>
        </w:rPr>
        <w:t>[Bildschirminhalt] Ein Arzt.</w:t>
      </w:r>
    </w:p>
    <w:p w14:paraId="4462D634" w14:textId="77777777" w:rsidR="0067587A" w:rsidRPr="0067587A" w:rsidRDefault="0067587A" w:rsidP="0067587A">
      <w:pPr>
        <w:rPr>
          <w:szCs w:val="20"/>
        </w:rPr>
      </w:pPr>
      <w:r w:rsidRPr="0067587A">
        <w:rPr>
          <w:rFonts w:ascii="Segoe UI" w:eastAsia="Segoe UI" w:hAnsi="Segoe UI"/>
          <w:szCs w:val="20"/>
        </w:rPr>
        <w:t>KI kommt bei der Diagnostik zum Einsatz und macht medizinische Tests genauer, insbesondere für diejenigen, die sie am meisten benötigen. Anhand von Sprachmustern erkennt sie sogar Zustände wie Depressionen.</w:t>
      </w:r>
    </w:p>
    <w:p w14:paraId="1EC07337" w14:textId="77777777" w:rsidR="0067587A" w:rsidRPr="0067587A" w:rsidRDefault="0067587A" w:rsidP="0067587A">
      <w:pPr>
        <w:rPr>
          <w:szCs w:val="20"/>
        </w:rPr>
      </w:pPr>
      <w:r w:rsidRPr="0067587A">
        <w:rPr>
          <w:rFonts w:ascii="Segoe UI" w:eastAsia="Segoe UI" w:hAnsi="Segoe UI"/>
          <w:szCs w:val="20"/>
        </w:rPr>
        <w:t>Im Energiesektor ist KI die treibende Kraft auf dem Weg zu einer grüneren Zukunft. Windparks, die mit KI-Sensoren ausgestattet sind, können Windmuster vorhersagen und die Turbinenwinkel anpassen. Dadurch wird maximale Windenergie aufgenommen, die Effizienz erhöht, aber auch die Lebensdauer der Turbinen verlängert.</w:t>
      </w:r>
    </w:p>
    <w:p w14:paraId="5810D527" w14:textId="77777777" w:rsidR="0067587A" w:rsidRPr="0067587A" w:rsidRDefault="0067587A" w:rsidP="0067587A">
      <w:pPr>
        <w:rPr>
          <w:szCs w:val="20"/>
        </w:rPr>
      </w:pPr>
      <w:r w:rsidRPr="0067587A">
        <w:rPr>
          <w:rFonts w:ascii="Segoe UI" w:eastAsia="Segoe UI" w:hAnsi="Segoe UI"/>
          <w:b/>
          <w:i/>
          <w:szCs w:val="20"/>
        </w:rPr>
        <w:t>[Bildschirminhalt] Windkraftanlagen.</w:t>
      </w:r>
    </w:p>
    <w:p w14:paraId="18CE20A6" w14:textId="77777777" w:rsidR="0067587A" w:rsidRPr="0067587A" w:rsidRDefault="0067587A" w:rsidP="0067587A">
      <w:pPr>
        <w:rPr>
          <w:szCs w:val="20"/>
        </w:rPr>
      </w:pPr>
      <w:r w:rsidRPr="0067587A">
        <w:rPr>
          <w:rFonts w:ascii="Segoe UI" w:eastAsia="Segoe UI" w:hAnsi="Segoe UI"/>
          <w:szCs w:val="20"/>
        </w:rPr>
        <w:t>Und in der Fertigung können KI-Systeme Daten von Maschinen analysieren, um vorherzusagen, wann ein Teil ausfallen könnte. Dadurch kann die Wartung vor einem Ausfall geplant werden, wodurch Ausfallzeiten minimiert und Kosten eingespart werden.</w:t>
      </w:r>
    </w:p>
    <w:p w14:paraId="36C72DDD" w14:textId="77777777" w:rsidR="0067587A" w:rsidRPr="0067587A" w:rsidRDefault="0067587A" w:rsidP="0067587A">
      <w:pPr>
        <w:rPr>
          <w:szCs w:val="20"/>
        </w:rPr>
      </w:pPr>
      <w:r w:rsidRPr="0067587A">
        <w:rPr>
          <w:rFonts w:ascii="Segoe UI" w:eastAsia="Segoe UI" w:hAnsi="Segoe UI"/>
          <w:b/>
          <w:i/>
          <w:szCs w:val="20"/>
        </w:rPr>
        <w:t>[Bildschirminhalt] Lageregale und Kalenderdaten.</w:t>
      </w:r>
    </w:p>
    <w:p w14:paraId="12373B8C" w14:textId="77777777" w:rsidR="0067587A" w:rsidRPr="0067587A" w:rsidRDefault="0067587A" w:rsidP="0067587A">
      <w:pPr>
        <w:rPr>
          <w:szCs w:val="20"/>
        </w:rPr>
      </w:pPr>
      <w:r w:rsidRPr="0067587A">
        <w:rPr>
          <w:rFonts w:ascii="Segoe UI" w:eastAsia="Segoe UI" w:hAnsi="Segoe UI"/>
          <w:szCs w:val="20"/>
        </w:rPr>
        <w:t>KI kann auch bei der Prognose der Produktnachfrage und der richtigen Menge an Lagerbeständen helfen. Dies reduziert die Lagerkosten und stellt sicher, dass Produkte verfügbar sind, wenn die Kundschaft sie benötigt.</w:t>
      </w:r>
    </w:p>
    <w:p w14:paraId="6BF42F8A" w14:textId="77777777" w:rsidR="0067587A" w:rsidRPr="0067587A" w:rsidRDefault="0067587A" w:rsidP="0067587A">
      <w:pPr>
        <w:rPr>
          <w:szCs w:val="20"/>
        </w:rPr>
      </w:pPr>
      <w:r w:rsidRPr="0067587A">
        <w:rPr>
          <w:rFonts w:ascii="Segoe UI" w:eastAsia="Segoe UI" w:hAnsi="Segoe UI"/>
          <w:szCs w:val="20"/>
        </w:rPr>
        <w:t>KI kann außerdem Fehlfunktionen von Bohrern oder anderen Maschinen vorhersagen. Diese Prognose lässt es zu, Teile zu reparieren oder zu ersetzen, bevor ein Fehler den Betrieb lahmlegt und etwaige ökologische oder körperliche Schäden nach sich zieht.</w:t>
      </w:r>
    </w:p>
    <w:p w14:paraId="11D0BE7E" w14:textId="77777777" w:rsidR="0067587A" w:rsidRPr="0067587A" w:rsidRDefault="0067587A" w:rsidP="0067587A">
      <w:pPr>
        <w:rPr>
          <w:szCs w:val="20"/>
        </w:rPr>
      </w:pPr>
      <w:r w:rsidRPr="0067587A">
        <w:rPr>
          <w:rFonts w:ascii="Segoe UI" w:eastAsia="Segoe UI" w:hAnsi="Segoe UI"/>
          <w:szCs w:val="20"/>
        </w:rPr>
        <w:t>Stellen Sie sich nun ein Geschäft vor, in dem alles auf Sie persönlich ausgerichtet ist. Das macht KI im Einzelhandel möglich. Sie verändert die Art des Einkaufens, indem sie dies für die Kundschaft personalisiert und zugleich die Zufriedenheit der Mitarbeitenden im Geschäft verbessert.</w:t>
      </w:r>
    </w:p>
    <w:p w14:paraId="102896E8" w14:textId="77777777" w:rsidR="0067587A" w:rsidRPr="0067587A" w:rsidRDefault="0067587A" w:rsidP="0067587A">
      <w:pPr>
        <w:rPr>
          <w:szCs w:val="20"/>
        </w:rPr>
      </w:pPr>
      <w:r w:rsidRPr="0067587A">
        <w:rPr>
          <w:rFonts w:ascii="Segoe UI" w:eastAsia="Segoe UI" w:hAnsi="Segoe UI"/>
          <w:b/>
          <w:i/>
          <w:szCs w:val="20"/>
        </w:rPr>
        <w:t>[Bildschirminhalt] Person mit einem Weg zwischen Regalen.</w:t>
      </w:r>
    </w:p>
    <w:p w14:paraId="0031FF6D" w14:textId="77777777" w:rsidR="0067587A" w:rsidRPr="0067587A" w:rsidRDefault="0067587A" w:rsidP="0067587A">
      <w:pPr>
        <w:rPr>
          <w:szCs w:val="20"/>
        </w:rPr>
      </w:pPr>
      <w:r w:rsidRPr="0067587A">
        <w:rPr>
          <w:rFonts w:ascii="Segoe UI" w:eastAsia="Segoe UI" w:hAnsi="Segoe UI"/>
          <w:szCs w:val="20"/>
        </w:rPr>
        <w:t>Im öffentlichen Sektor bildet KI die Brücke zwischen der Regierung und der Bevölkerung. Gesellschaftliche Herausforderungen werden mit Initiativen wie Microsofts „AI for Good“ in Angriff genommen. Durch die Förderung der verantwortungsvollen Nutzung von KI durch staatliche Institutionen können wir die Dienste für Bürgerinnen und Bürger verbessern, Beschäftigte im öffentlichen Sektor mit neuen Tools unterstützen und so Beziehungen stärken.</w:t>
      </w:r>
    </w:p>
    <w:p w14:paraId="1920B478" w14:textId="77777777" w:rsidR="0067587A" w:rsidRPr="0067587A" w:rsidRDefault="0067587A" w:rsidP="0067587A">
      <w:pPr>
        <w:rPr>
          <w:szCs w:val="20"/>
        </w:rPr>
      </w:pPr>
      <w:r w:rsidRPr="0067587A">
        <w:rPr>
          <w:rFonts w:ascii="Segoe UI" w:eastAsia="Segoe UI" w:hAnsi="Segoe UI"/>
          <w:b/>
          <w:i/>
          <w:szCs w:val="20"/>
        </w:rPr>
        <w:lastRenderedPageBreak/>
        <w:t>[Bildschirminhalt] Person verbunden mit Regierungsgebäude.</w:t>
      </w:r>
    </w:p>
    <w:p w14:paraId="16B81818" w14:textId="77777777" w:rsidR="0067587A" w:rsidRPr="0067587A" w:rsidRDefault="0067587A" w:rsidP="0067587A">
      <w:pPr>
        <w:rPr>
          <w:szCs w:val="20"/>
        </w:rPr>
      </w:pPr>
      <w:r w:rsidRPr="0067587A">
        <w:rPr>
          <w:rFonts w:ascii="Segoe UI" w:eastAsia="Segoe UI" w:hAnsi="Segoe UI"/>
          <w:szCs w:val="20"/>
        </w:rPr>
        <w:t>Im Agrarsektor ist KI auch ein vertrauenswürdiger Begleiter für Landwirte. Project „FarmVibes“ ist ein hervorragendes Beispiel für eine Initiative, die Daten in Erkenntnisse umwandelt. Mit Bodensensoren, Satelliten und anderen Instrumenten wird Landwirten geholfen, ihre landwirtschaftlichen Praktiken zu optimieren.</w:t>
      </w:r>
    </w:p>
    <w:p w14:paraId="2F8110EA" w14:textId="77777777" w:rsidR="0067587A" w:rsidRPr="0067587A" w:rsidRDefault="0067587A" w:rsidP="0067587A">
      <w:pPr>
        <w:rPr>
          <w:szCs w:val="20"/>
        </w:rPr>
      </w:pPr>
      <w:r w:rsidRPr="0067587A">
        <w:rPr>
          <w:rFonts w:ascii="Segoe UI" w:eastAsia="Segoe UI" w:hAnsi="Segoe UI"/>
          <w:b/>
          <w:i/>
          <w:szCs w:val="20"/>
        </w:rPr>
        <w:t>[Bildschirminhalt] Person mit Pflanzen.</w:t>
      </w:r>
    </w:p>
    <w:p w14:paraId="0572B5E3" w14:textId="77777777" w:rsidR="0067587A" w:rsidRPr="0067587A" w:rsidRDefault="0067587A" w:rsidP="0067587A">
      <w:pPr>
        <w:rPr>
          <w:szCs w:val="20"/>
        </w:rPr>
      </w:pPr>
      <w:r w:rsidRPr="0067587A">
        <w:rPr>
          <w:rFonts w:ascii="Segoe UI" w:eastAsia="Segoe UI" w:hAnsi="Segoe UI"/>
          <w:szCs w:val="20"/>
        </w:rPr>
        <w:t>Wie diese Beispiele zeigen, KI verändert nicht nur ganze Sektoren, sondern erweitert auch die Grundstruktur unserer Arbeit, so dass wir unseren Handlungsspielraum vergrößern.</w:t>
      </w:r>
    </w:p>
    <w:p w14:paraId="1A29B5F1" w14:textId="5AD65993" w:rsidR="00D9724D" w:rsidRPr="00B82AA4" w:rsidRDefault="00D9724D" w:rsidP="0067587A">
      <w:pPr>
        <w:rPr>
          <w:szCs w:val="20"/>
        </w:rPr>
      </w:pPr>
    </w:p>
    <w:sectPr w:rsidR="00D9724D" w:rsidRPr="00B82AA4"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C2773" w14:textId="77777777" w:rsidR="00244B52" w:rsidRDefault="00244B52">
      <w:pPr>
        <w:spacing w:after="0"/>
      </w:pPr>
      <w:r>
        <w:separator/>
      </w:r>
    </w:p>
  </w:endnote>
  <w:endnote w:type="continuationSeparator" w:id="0">
    <w:p w14:paraId="58EB8B1D" w14:textId="77777777" w:rsidR="00244B52" w:rsidRDefault="00244B52">
      <w:pPr>
        <w:spacing w:after="0"/>
      </w:pPr>
      <w:r>
        <w:continuationSeparator/>
      </w:r>
    </w:p>
  </w:endnote>
  <w:endnote w:type="continuationNotice" w:id="1">
    <w:p w14:paraId="6A35B775" w14:textId="77777777" w:rsidR="00244B52" w:rsidRDefault="00244B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67CC" w14:textId="77777777" w:rsidR="00244B52" w:rsidRDefault="00244B52">
      <w:pPr>
        <w:spacing w:after="0"/>
      </w:pPr>
      <w:r>
        <w:separator/>
      </w:r>
    </w:p>
  </w:footnote>
  <w:footnote w:type="continuationSeparator" w:id="0">
    <w:p w14:paraId="11B92059" w14:textId="77777777" w:rsidR="00244B52" w:rsidRDefault="00244B52">
      <w:pPr>
        <w:spacing w:after="0"/>
      </w:pPr>
      <w:r>
        <w:continuationSeparator/>
      </w:r>
    </w:p>
  </w:footnote>
  <w:footnote w:type="continuationNotice" w:id="1">
    <w:p w14:paraId="46534E7E" w14:textId="77777777" w:rsidR="00244B52" w:rsidRDefault="00244B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5117"/>
    <w:rsid w:val="00026DB9"/>
    <w:rsid w:val="00027AF2"/>
    <w:rsid w:val="00027FC2"/>
    <w:rsid w:val="0003168E"/>
    <w:rsid w:val="00032A2E"/>
    <w:rsid w:val="00033117"/>
    <w:rsid w:val="00041FE2"/>
    <w:rsid w:val="00045E09"/>
    <w:rsid w:val="0005122A"/>
    <w:rsid w:val="00053164"/>
    <w:rsid w:val="00053ADD"/>
    <w:rsid w:val="00054DE6"/>
    <w:rsid w:val="000619F7"/>
    <w:rsid w:val="0006719F"/>
    <w:rsid w:val="0007060D"/>
    <w:rsid w:val="000721E1"/>
    <w:rsid w:val="0007777F"/>
    <w:rsid w:val="00083678"/>
    <w:rsid w:val="00085AB5"/>
    <w:rsid w:val="0008725E"/>
    <w:rsid w:val="000874EE"/>
    <w:rsid w:val="00092278"/>
    <w:rsid w:val="000A043F"/>
    <w:rsid w:val="000A2551"/>
    <w:rsid w:val="000A3BD6"/>
    <w:rsid w:val="000A5E6E"/>
    <w:rsid w:val="000A6107"/>
    <w:rsid w:val="000A6C1C"/>
    <w:rsid w:val="000A71AB"/>
    <w:rsid w:val="000B3522"/>
    <w:rsid w:val="000C2E41"/>
    <w:rsid w:val="000C327E"/>
    <w:rsid w:val="000C38B9"/>
    <w:rsid w:val="000C4B82"/>
    <w:rsid w:val="000C680F"/>
    <w:rsid w:val="000C78F7"/>
    <w:rsid w:val="000D3400"/>
    <w:rsid w:val="000E0889"/>
    <w:rsid w:val="000E7204"/>
    <w:rsid w:val="000F5A12"/>
    <w:rsid w:val="001036DC"/>
    <w:rsid w:val="00106ADD"/>
    <w:rsid w:val="00112554"/>
    <w:rsid w:val="00113368"/>
    <w:rsid w:val="00113964"/>
    <w:rsid w:val="00116AEB"/>
    <w:rsid w:val="001233A6"/>
    <w:rsid w:val="0012399E"/>
    <w:rsid w:val="00125A0E"/>
    <w:rsid w:val="00127428"/>
    <w:rsid w:val="00127F95"/>
    <w:rsid w:val="00130502"/>
    <w:rsid w:val="0013404B"/>
    <w:rsid w:val="00135736"/>
    <w:rsid w:val="00137C71"/>
    <w:rsid w:val="00140FB0"/>
    <w:rsid w:val="00145471"/>
    <w:rsid w:val="001461C0"/>
    <w:rsid w:val="00151EBC"/>
    <w:rsid w:val="00155231"/>
    <w:rsid w:val="00160A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525"/>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34667"/>
    <w:rsid w:val="002355C5"/>
    <w:rsid w:val="00240CD3"/>
    <w:rsid w:val="00240EBD"/>
    <w:rsid w:val="00242587"/>
    <w:rsid w:val="00244B52"/>
    <w:rsid w:val="00244CA7"/>
    <w:rsid w:val="002456F5"/>
    <w:rsid w:val="00245F4F"/>
    <w:rsid w:val="0025040E"/>
    <w:rsid w:val="00251FEE"/>
    <w:rsid w:val="00252003"/>
    <w:rsid w:val="00252B43"/>
    <w:rsid w:val="00252D72"/>
    <w:rsid w:val="002554B7"/>
    <w:rsid w:val="0025696A"/>
    <w:rsid w:val="00263D30"/>
    <w:rsid w:val="002661C0"/>
    <w:rsid w:val="00266E46"/>
    <w:rsid w:val="00271BF6"/>
    <w:rsid w:val="00271F2F"/>
    <w:rsid w:val="0027428B"/>
    <w:rsid w:val="00274E19"/>
    <w:rsid w:val="002772E7"/>
    <w:rsid w:val="00296252"/>
    <w:rsid w:val="002A51CD"/>
    <w:rsid w:val="002B24FC"/>
    <w:rsid w:val="002B70E7"/>
    <w:rsid w:val="002C271E"/>
    <w:rsid w:val="002C4660"/>
    <w:rsid w:val="002C4C16"/>
    <w:rsid w:val="002C54D3"/>
    <w:rsid w:val="002C58AD"/>
    <w:rsid w:val="002C7901"/>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07E3"/>
    <w:rsid w:val="0035282D"/>
    <w:rsid w:val="00352D22"/>
    <w:rsid w:val="00353200"/>
    <w:rsid w:val="00353D8D"/>
    <w:rsid w:val="003555B4"/>
    <w:rsid w:val="00355655"/>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D75DE"/>
    <w:rsid w:val="003E030D"/>
    <w:rsid w:val="003E27BA"/>
    <w:rsid w:val="003F0104"/>
    <w:rsid w:val="004045EC"/>
    <w:rsid w:val="00416BE3"/>
    <w:rsid w:val="004237BF"/>
    <w:rsid w:val="00425EC1"/>
    <w:rsid w:val="004300CE"/>
    <w:rsid w:val="00432897"/>
    <w:rsid w:val="00433924"/>
    <w:rsid w:val="00447145"/>
    <w:rsid w:val="00447959"/>
    <w:rsid w:val="00452784"/>
    <w:rsid w:val="00453496"/>
    <w:rsid w:val="0045365F"/>
    <w:rsid w:val="004548C4"/>
    <w:rsid w:val="00455589"/>
    <w:rsid w:val="00457763"/>
    <w:rsid w:val="00462DE0"/>
    <w:rsid w:val="00462F39"/>
    <w:rsid w:val="00463FEA"/>
    <w:rsid w:val="004706C5"/>
    <w:rsid w:val="004722B8"/>
    <w:rsid w:val="004725D7"/>
    <w:rsid w:val="004738D1"/>
    <w:rsid w:val="004841F2"/>
    <w:rsid w:val="00490EBF"/>
    <w:rsid w:val="004959B1"/>
    <w:rsid w:val="00496CAE"/>
    <w:rsid w:val="004A2093"/>
    <w:rsid w:val="004A327F"/>
    <w:rsid w:val="004A5064"/>
    <w:rsid w:val="004B2FE8"/>
    <w:rsid w:val="004B6172"/>
    <w:rsid w:val="004C0671"/>
    <w:rsid w:val="004C77A4"/>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18CF"/>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0B3A"/>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086C"/>
    <w:rsid w:val="006719DC"/>
    <w:rsid w:val="0067587A"/>
    <w:rsid w:val="006768C9"/>
    <w:rsid w:val="00677E76"/>
    <w:rsid w:val="0068143F"/>
    <w:rsid w:val="00682D37"/>
    <w:rsid w:val="006861AB"/>
    <w:rsid w:val="00687D68"/>
    <w:rsid w:val="00690755"/>
    <w:rsid w:val="0069121B"/>
    <w:rsid w:val="00691326"/>
    <w:rsid w:val="006936EC"/>
    <w:rsid w:val="006958DA"/>
    <w:rsid w:val="006A150F"/>
    <w:rsid w:val="006A190C"/>
    <w:rsid w:val="006A295A"/>
    <w:rsid w:val="006A32B2"/>
    <w:rsid w:val="006B09E1"/>
    <w:rsid w:val="006B28C9"/>
    <w:rsid w:val="006B2FAB"/>
    <w:rsid w:val="006B43F5"/>
    <w:rsid w:val="006B5AF8"/>
    <w:rsid w:val="006B64D7"/>
    <w:rsid w:val="006C1737"/>
    <w:rsid w:val="006C3222"/>
    <w:rsid w:val="006C3835"/>
    <w:rsid w:val="006C57A9"/>
    <w:rsid w:val="006E60E8"/>
    <w:rsid w:val="006F1518"/>
    <w:rsid w:val="006F570C"/>
    <w:rsid w:val="006F5BA8"/>
    <w:rsid w:val="006F77EC"/>
    <w:rsid w:val="006F7BA5"/>
    <w:rsid w:val="006F7DF8"/>
    <w:rsid w:val="007005F7"/>
    <w:rsid w:val="00701345"/>
    <w:rsid w:val="00702D96"/>
    <w:rsid w:val="007132F3"/>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0A6E"/>
    <w:rsid w:val="007650CE"/>
    <w:rsid w:val="00771005"/>
    <w:rsid w:val="00772CFB"/>
    <w:rsid w:val="0077635D"/>
    <w:rsid w:val="00777D66"/>
    <w:rsid w:val="00782A66"/>
    <w:rsid w:val="00792C51"/>
    <w:rsid w:val="00793618"/>
    <w:rsid w:val="00794D5D"/>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25B37"/>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B70D2"/>
    <w:rsid w:val="008C1FBA"/>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31C03"/>
    <w:rsid w:val="00941BAF"/>
    <w:rsid w:val="00943E88"/>
    <w:rsid w:val="009446C0"/>
    <w:rsid w:val="00955218"/>
    <w:rsid w:val="0095659E"/>
    <w:rsid w:val="009624EC"/>
    <w:rsid w:val="00965159"/>
    <w:rsid w:val="00967717"/>
    <w:rsid w:val="00971330"/>
    <w:rsid w:val="00972A2B"/>
    <w:rsid w:val="00977341"/>
    <w:rsid w:val="00977F5F"/>
    <w:rsid w:val="00983AAF"/>
    <w:rsid w:val="00984591"/>
    <w:rsid w:val="00990488"/>
    <w:rsid w:val="00992202"/>
    <w:rsid w:val="00994C35"/>
    <w:rsid w:val="009967C7"/>
    <w:rsid w:val="0099759C"/>
    <w:rsid w:val="009A1EC5"/>
    <w:rsid w:val="009A6447"/>
    <w:rsid w:val="009B2ED4"/>
    <w:rsid w:val="009C2D7C"/>
    <w:rsid w:val="009C76CD"/>
    <w:rsid w:val="009D0542"/>
    <w:rsid w:val="009D3145"/>
    <w:rsid w:val="009D3BC3"/>
    <w:rsid w:val="009D6994"/>
    <w:rsid w:val="009D70AB"/>
    <w:rsid w:val="009D7202"/>
    <w:rsid w:val="009E5511"/>
    <w:rsid w:val="009E77DC"/>
    <w:rsid w:val="009E7A99"/>
    <w:rsid w:val="009E7C45"/>
    <w:rsid w:val="009F28F7"/>
    <w:rsid w:val="009F5523"/>
    <w:rsid w:val="00A03BF7"/>
    <w:rsid w:val="00A06BF4"/>
    <w:rsid w:val="00A12FC0"/>
    <w:rsid w:val="00A216E6"/>
    <w:rsid w:val="00A2357A"/>
    <w:rsid w:val="00A24E40"/>
    <w:rsid w:val="00A26D3E"/>
    <w:rsid w:val="00A27A1D"/>
    <w:rsid w:val="00A30596"/>
    <w:rsid w:val="00A44162"/>
    <w:rsid w:val="00A46D10"/>
    <w:rsid w:val="00A5086F"/>
    <w:rsid w:val="00A51881"/>
    <w:rsid w:val="00A51AF7"/>
    <w:rsid w:val="00A541FA"/>
    <w:rsid w:val="00A55F09"/>
    <w:rsid w:val="00A630A9"/>
    <w:rsid w:val="00A67102"/>
    <w:rsid w:val="00A7145A"/>
    <w:rsid w:val="00A723C1"/>
    <w:rsid w:val="00A7451F"/>
    <w:rsid w:val="00A75A1F"/>
    <w:rsid w:val="00A80E87"/>
    <w:rsid w:val="00A81566"/>
    <w:rsid w:val="00A836EA"/>
    <w:rsid w:val="00A84C51"/>
    <w:rsid w:val="00A9024C"/>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E6825"/>
    <w:rsid w:val="00AF655B"/>
    <w:rsid w:val="00AF65BA"/>
    <w:rsid w:val="00AF7CD4"/>
    <w:rsid w:val="00B00672"/>
    <w:rsid w:val="00B02581"/>
    <w:rsid w:val="00B04108"/>
    <w:rsid w:val="00B0633F"/>
    <w:rsid w:val="00B30CDF"/>
    <w:rsid w:val="00B32E10"/>
    <w:rsid w:val="00B33174"/>
    <w:rsid w:val="00B34687"/>
    <w:rsid w:val="00B40DE1"/>
    <w:rsid w:val="00B47129"/>
    <w:rsid w:val="00B474B4"/>
    <w:rsid w:val="00B527E1"/>
    <w:rsid w:val="00B53210"/>
    <w:rsid w:val="00B54E1F"/>
    <w:rsid w:val="00B558F7"/>
    <w:rsid w:val="00B5637F"/>
    <w:rsid w:val="00B56C59"/>
    <w:rsid w:val="00B71BE4"/>
    <w:rsid w:val="00B76989"/>
    <w:rsid w:val="00B80785"/>
    <w:rsid w:val="00B82152"/>
    <w:rsid w:val="00B82AA4"/>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2A3C"/>
    <w:rsid w:val="00BE49C7"/>
    <w:rsid w:val="00BE628C"/>
    <w:rsid w:val="00BE6DE5"/>
    <w:rsid w:val="00BF089B"/>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0A14"/>
    <w:rsid w:val="00CB3E50"/>
    <w:rsid w:val="00CB7751"/>
    <w:rsid w:val="00CC3839"/>
    <w:rsid w:val="00CC4A5C"/>
    <w:rsid w:val="00CC6B16"/>
    <w:rsid w:val="00CD1D6C"/>
    <w:rsid w:val="00CD41EC"/>
    <w:rsid w:val="00CD6E4E"/>
    <w:rsid w:val="00CE04BB"/>
    <w:rsid w:val="00CE13EF"/>
    <w:rsid w:val="00CE6FDE"/>
    <w:rsid w:val="00CF0512"/>
    <w:rsid w:val="00CF4F38"/>
    <w:rsid w:val="00CF6A0E"/>
    <w:rsid w:val="00D0467F"/>
    <w:rsid w:val="00D05C2B"/>
    <w:rsid w:val="00D064F8"/>
    <w:rsid w:val="00D076FD"/>
    <w:rsid w:val="00D07983"/>
    <w:rsid w:val="00D1063C"/>
    <w:rsid w:val="00D17A6F"/>
    <w:rsid w:val="00D21977"/>
    <w:rsid w:val="00D23C14"/>
    <w:rsid w:val="00D251F9"/>
    <w:rsid w:val="00D2653E"/>
    <w:rsid w:val="00D30F8B"/>
    <w:rsid w:val="00D30FF2"/>
    <w:rsid w:val="00D3589D"/>
    <w:rsid w:val="00D404FF"/>
    <w:rsid w:val="00D43A4E"/>
    <w:rsid w:val="00D44D21"/>
    <w:rsid w:val="00D454CB"/>
    <w:rsid w:val="00D46185"/>
    <w:rsid w:val="00D51B8F"/>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0DAF"/>
    <w:rsid w:val="00DC3E7F"/>
    <w:rsid w:val="00DD0C8C"/>
    <w:rsid w:val="00DD0F34"/>
    <w:rsid w:val="00DD19FC"/>
    <w:rsid w:val="00DD5438"/>
    <w:rsid w:val="00DD6ACE"/>
    <w:rsid w:val="00DE2FD8"/>
    <w:rsid w:val="00DE4CEC"/>
    <w:rsid w:val="00DF5609"/>
    <w:rsid w:val="00DF6E2A"/>
    <w:rsid w:val="00E01EB7"/>
    <w:rsid w:val="00E02456"/>
    <w:rsid w:val="00E03058"/>
    <w:rsid w:val="00E07A30"/>
    <w:rsid w:val="00E11933"/>
    <w:rsid w:val="00E12A50"/>
    <w:rsid w:val="00E14B0E"/>
    <w:rsid w:val="00E17383"/>
    <w:rsid w:val="00E200D0"/>
    <w:rsid w:val="00E209D7"/>
    <w:rsid w:val="00E25F0E"/>
    <w:rsid w:val="00E26240"/>
    <w:rsid w:val="00E311AD"/>
    <w:rsid w:val="00E31DB3"/>
    <w:rsid w:val="00E33CAD"/>
    <w:rsid w:val="00E352C2"/>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24F5"/>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391D"/>
    <w:rsid w:val="00F6491E"/>
    <w:rsid w:val="00F6601A"/>
    <w:rsid w:val="00F7160F"/>
    <w:rsid w:val="00F7490F"/>
    <w:rsid w:val="00F77139"/>
    <w:rsid w:val="00F805C2"/>
    <w:rsid w:val="00F84E4C"/>
    <w:rsid w:val="00F90803"/>
    <w:rsid w:val="00F90AF1"/>
    <w:rsid w:val="00F91726"/>
    <w:rsid w:val="00F96679"/>
    <w:rsid w:val="00F96B58"/>
    <w:rsid w:val="00FA2D40"/>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2.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customXml/itemProps3.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customXml/itemProps4.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6912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7</cp:revision>
  <cp:lastPrinted>2016-05-13T09:30:00Z</cp:lastPrinted>
  <dcterms:created xsi:type="dcterms:W3CDTF">2024-08-16T13:17:00Z</dcterms:created>
  <dcterms:modified xsi:type="dcterms:W3CDTF">2024-08-16T13:20:00Z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